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B9DF7" w14:textId="77777777" w:rsidR="008C0194" w:rsidRDefault="008C0194" w:rsidP="008C0194">
      <w:pPr>
        <w:pStyle w:val="rtecenter"/>
        <w:shd w:val="clear" w:color="auto" w:fill="FFFFFF"/>
        <w:spacing w:before="0" w:beforeAutospacing="0" w:after="180" w:afterAutospacing="0"/>
        <w:jc w:val="center"/>
        <w:rPr>
          <w:rFonts w:ascii="Verdana" w:hAnsi="Verdana"/>
          <w:color w:val="003366"/>
          <w:sz w:val="20"/>
          <w:szCs w:val="20"/>
        </w:rPr>
      </w:pPr>
      <w:r>
        <w:rPr>
          <w:rStyle w:val="Enfasigrassetto"/>
          <w:rFonts w:ascii="Verdana" w:hAnsi="Verdana"/>
          <w:color w:val="003366"/>
        </w:rPr>
        <w:t>Albo dei Fornitori e delle Imprese di fiducia</w:t>
      </w:r>
    </w:p>
    <w:p w14:paraId="4847C514" w14:textId="77777777" w:rsidR="008C0194" w:rsidRDefault="008C0194" w:rsidP="008C0194">
      <w:pPr>
        <w:pStyle w:val="NormaleWeb"/>
        <w:shd w:val="clear" w:color="auto" w:fill="FFFFFF"/>
        <w:spacing w:before="0" w:beforeAutospacing="0" w:after="180" w:afterAutospacing="0"/>
        <w:rPr>
          <w:rFonts w:ascii="Verdana" w:hAnsi="Verdana"/>
          <w:color w:val="003366"/>
          <w:sz w:val="20"/>
          <w:szCs w:val="20"/>
        </w:rPr>
      </w:pPr>
      <w:r>
        <w:rPr>
          <w:rFonts w:ascii="Verdana" w:hAnsi="Verdana"/>
          <w:color w:val="003366"/>
          <w:sz w:val="20"/>
          <w:szCs w:val="20"/>
        </w:rPr>
        <w:t xml:space="preserve">In conformità a quanto previsto dall’ art. 125 del </w:t>
      </w:r>
      <w:proofErr w:type="spellStart"/>
      <w:r>
        <w:rPr>
          <w:rFonts w:ascii="Verdana" w:hAnsi="Verdana"/>
          <w:color w:val="003366"/>
          <w:sz w:val="20"/>
          <w:szCs w:val="20"/>
        </w:rPr>
        <w:t>D.Lgs.</w:t>
      </w:r>
      <w:proofErr w:type="spellEnd"/>
      <w:r>
        <w:rPr>
          <w:rFonts w:ascii="Verdana" w:hAnsi="Verdana"/>
          <w:color w:val="003366"/>
          <w:sz w:val="20"/>
          <w:szCs w:val="20"/>
        </w:rPr>
        <w:t xml:space="preserve"> 163/2006 e </w:t>
      </w:r>
      <w:proofErr w:type="spellStart"/>
      <w:r>
        <w:rPr>
          <w:rFonts w:ascii="Verdana" w:hAnsi="Verdana"/>
          <w:color w:val="003366"/>
          <w:sz w:val="20"/>
          <w:szCs w:val="20"/>
        </w:rPr>
        <w:t>s.m.i.</w:t>
      </w:r>
      <w:proofErr w:type="spellEnd"/>
      <w:r>
        <w:rPr>
          <w:rFonts w:ascii="Verdana" w:hAnsi="Verdana"/>
          <w:color w:val="003366"/>
          <w:sz w:val="20"/>
          <w:szCs w:val="20"/>
        </w:rPr>
        <w:t xml:space="preserve">, al fine di poter ricorrere all’ affidamento di lavori, servizi e forniture in economia mediante affidamento diretto ovvero procedura negoziata secondo le prescrizioni normative previste dal </w:t>
      </w:r>
      <w:proofErr w:type="spellStart"/>
      <w:r>
        <w:rPr>
          <w:rFonts w:ascii="Verdana" w:hAnsi="Verdana"/>
          <w:color w:val="003366"/>
          <w:sz w:val="20"/>
          <w:szCs w:val="20"/>
        </w:rPr>
        <w:t>D.Lgs.</w:t>
      </w:r>
      <w:proofErr w:type="spellEnd"/>
      <w:r>
        <w:rPr>
          <w:rFonts w:ascii="Verdana" w:hAnsi="Verdana"/>
          <w:color w:val="003366"/>
          <w:sz w:val="20"/>
          <w:szCs w:val="20"/>
        </w:rPr>
        <w:t xml:space="preserve"> 163/2006, questa Scuola ha istituito l’Albo dei Fornitori e delle imprese di fiducia, disciplinato da apposito regolamento approvato con delibera del Consiglio d’Istituto n. 11 del 13 febbraio 2014.</w:t>
      </w:r>
    </w:p>
    <w:p w14:paraId="04605A86" w14:textId="77777777" w:rsidR="008C0194" w:rsidRDefault="008C0194" w:rsidP="008C0194">
      <w:pPr>
        <w:pStyle w:val="NormaleWeb"/>
        <w:shd w:val="clear" w:color="auto" w:fill="FFFFFF"/>
        <w:spacing w:before="0" w:beforeAutospacing="0" w:after="180" w:afterAutospacing="0"/>
        <w:rPr>
          <w:rFonts w:ascii="Verdana" w:hAnsi="Verdana"/>
          <w:color w:val="003366"/>
          <w:sz w:val="20"/>
          <w:szCs w:val="20"/>
        </w:rPr>
      </w:pPr>
      <w:r>
        <w:rPr>
          <w:rFonts w:ascii="Verdana" w:hAnsi="Verdana"/>
          <w:color w:val="003366"/>
          <w:sz w:val="20"/>
          <w:szCs w:val="20"/>
        </w:rPr>
        <w:t>L’Albo Fornitori della Scuola è di tipo “aperto”, per cui sarà aggiornato due volte all’anno (1° settembre e 1° marzo di ogni anno) con le nuove domande pervenute e non avrà termine di scadenza.</w:t>
      </w:r>
    </w:p>
    <w:p w14:paraId="7F7D7A60" w14:textId="73EFAEDC" w:rsidR="008C0194" w:rsidRDefault="008C0194" w:rsidP="008C0194">
      <w:pPr>
        <w:pStyle w:val="NormaleWeb"/>
        <w:shd w:val="clear" w:color="auto" w:fill="FFFFFF"/>
        <w:spacing w:before="0" w:beforeAutospacing="0" w:after="180" w:afterAutospacing="0"/>
        <w:rPr>
          <w:rFonts w:ascii="Verdana" w:hAnsi="Verdana"/>
          <w:color w:val="003366"/>
          <w:sz w:val="20"/>
          <w:szCs w:val="20"/>
        </w:rPr>
      </w:pPr>
      <w:r>
        <w:rPr>
          <w:rFonts w:ascii="Verdana" w:hAnsi="Verdana"/>
          <w:color w:val="003366"/>
          <w:sz w:val="20"/>
          <w:szCs w:val="20"/>
        </w:rPr>
        <w:t>Visualizza e/o scarica il Regolamento di formazione dell’albo e tutta la documentazione informativa relativa alle modalità di iscrizione all’albo, ai requisiti richiesti per l’iscrizione e ai criteri di accoglimento dell’istanza</w:t>
      </w:r>
    </w:p>
    <w:p w14:paraId="5B26E12D" w14:textId="77777777" w:rsidR="00876889" w:rsidRDefault="00876889"/>
    <w:sectPr w:rsidR="0087688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aguet Script">
    <w:altName w:val="Baguet Script"/>
    <w:charset w:val="00"/>
    <w:family w:val="auto"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194"/>
    <w:rsid w:val="006A0C66"/>
    <w:rsid w:val="00876889"/>
    <w:rsid w:val="008C0194"/>
    <w:rsid w:val="00AF23BA"/>
    <w:rsid w:val="00FD0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14618"/>
  <w15:chartTrackingRefBased/>
  <w15:docId w15:val="{21466001-4ABD-4334-A8B2-F60DAFBBA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A0C6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CRITTURAMIA">
    <w:name w:val="SCRITTURA MIA"/>
    <w:basedOn w:val="Normale"/>
    <w:link w:val="SCRITTURAMIACarattere"/>
    <w:autoRedefine/>
    <w:qFormat/>
    <w:rsid w:val="00AF23BA"/>
    <w:pPr>
      <w:spacing w:after="0" w:line="360" w:lineRule="auto"/>
    </w:pPr>
    <w:rPr>
      <w:rFonts w:ascii="Comic Sans MS" w:hAnsi="Comic Sans MS"/>
      <w:sz w:val="24"/>
      <w:szCs w:val="24"/>
    </w:rPr>
  </w:style>
  <w:style w:type="character" w:customStyle="1" w:styleId="SCRITTURAMIACarattere">
    <w:name w:val="SCRITTURA MIA Carattere"/>
    <w:basedOn w:val="Carpredefinitoparagrafo"/>
    <w:link w:val="SCRITTURAMIA"/>
    <w:rsid w:val="00AF23BA"/>
    <w:rPr>
      <w:rFonts w:ascii="Comic Sans MS" w:hAnsi="Comic Sans MS"/>
      <w:sz w:val="24"/>
      <w:szCs w:val="24"/>
    </w:rPr>
  </w:style>
  <w:style w:type="paragraph" w:customStyle="1" w:styleId="TITOLOMIO">
    <w:name w:val="TITOLO MIO"/>
    <w:basedOn w:val="Titolo2"/>
    <w:link w:val="TITOLOMIOCarattere"/>
    <w:autoRedefine/>
    <w:qFormat/>
    <w:rsid w:val="006A0C66"/>
    <w:pPr>
      <w:spacing w:line="480" w:lineRule="auto"/>
      <w:jc w:val="center"/>
    </w:pPr>
    <w:rPr>
      <w:rFonts w:ascii="Baguet Script" w:hAnsi="Baguet Script"/>
      <w:color w:val="00B050"/>
      <w:sz w:val="48"/>
    </w:rPr>
  </w:style>
  <w:style w:type="character" w:customStyle="1" w:styleId="TITOLOMIOCarattere">
    <w:name w:val="TITOLO MIO Carattere"/>
    <w:basedOn w:val="Titolo2Carattere"/>
    <w:link w:val="TITOLOMIO"/>
    <w:rsid w:val="006A0C66"/>
    <w:rPr>
      <w:rFonts w:ascii="Baguet Script" w:eastAsiaTheme="majorEastAsia" w:hAnsi="Baguet Script" w:cstheme="majorBidi"/>
      <w:color w:val="00B050"/>
      <w:sz w:val="48"/>
      <w:szCs w:val="26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A0C6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rtecenter">
    <w:name w:val="rtecenter"/>
    <w:basedOn w:val="Normale"/>
    <w:rsid w:val="008C0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8C0194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8C0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36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12510</dc:creator>
  <cp:keywords/>
  <dc:description/>
  <cp:lastModifiedBy>12510</cp:lastModifiedBy>
  <cp:revision>1</cp:revision>
  <dcterms:created xsi:type="dcterms:W3CDTF">2024-01-29T09:31:00Z</dcterms:created>
  <dcterms:modified xsi:type="dcterms:W3CDTF">2024-01-29T09:31:00Z</dcterms:modified>
</cp:coreProperties>
</file>